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40AE5" w14:textId="30F21EBB" w:rsidR="009353D4" w:rsidRPr="002F5547" w:rsidRDefault="00CA45D3" w:rsidP="009353D4">
      <w:pPr>
        <w:pStyle w:val="Heading1"/>
        <w:spacing w:after="480"/>
      </w:pPr>
      <w:r w:rsidRPr="002F5547">
        <w:t>Working Style Differences</w:t>
      </w:r>
    </w:p>
    <w:p w14:paraId="6D9AD8C9" w14:textId="4C16DE13" w:rsidR="00CA45D3" w:rsidRPr="002F5547" w:rsidRDefault="00CA45D3" w:rsidP="00CA45D3">
      <w:pPr>
        <w:rPr>
          <w:rFonts w:ascii="PT Serif" w:hAnsi="PT Serif"/>
          <w:highlight w:val="white"/>
        </w:rPr>
      </w:pPr>
      <w:r w:rsidRPr="002F5547">
        <w:rPr>
          <w:rFonts w:ascii="PT Serif" w:hAnsi="PT Serif"/>
          <w:highlight w:val="white"/>
        </w:rPr>
        <w:t xml:space="preserve">Social Styles theory was developed by two psychologists, David Merrill and Roger Reid, in the 1960s. </w:t>
      </w:r>
      <w:r w:rsidRPr="002F5547">
        <w:rPr>
          <w:rFonts w:ascii="PT Serif" w:hAnsi="PT Serif"/>
        </w:rPr>
        <w:t xml:space="preserve">Merrill went on to </w:t>
      </w:r>
      <w:proofErr w:type="gramStart"/>
      <w:r w:rsidRPr="002F5547">
        <w:rPr>
          <w:rFonts w:ascii="PT Serif" w:hAnsi="PT Serif"/>
        </w:rPr>
        <w:t>found</w:t>
      </w:r>
      <w:proofErr w:type="gramEnd"/>
      <w:r w:rsidRPr="002F5547">
        <w:rPr>
          <w:rFonts w:ascii="PT Serif" w:hAnsi="PT Serif"/>
        </w:rPr>
        <w:t xml:space="preserve"> a company, TRACOM, that commercialized the research. The information provided here is intended for educational purposes and is not affiliated with TRACOM, but they offer a wealth of resources for purchase, if appropriate for your budget, including their official Social Styles assessment. </w:t>
      </w:r>
      <w:r w:rsidRPr="002F5547">
        <w:rPr>
          <w:rFonts w:ascii="PT Serif" w:hAnsi="PT Serif"/>
          <w:highlight w:val="white"/>
        </w:rPr>
        <w:t xml:space="preserve"> </w:t>
      </w:r>
    </w:p>
    <w:p w14:paraId="24525ED0" w14:textId="286DE1A3" w:rsidR="001B18A0" w:rsidRPr="002F5547" w:rsidRDefault="001B18A0" w:rsidP="00CA45D3">
      <w:pPr>
        <w:rPr>
          <w:rFonts w:ascii="PT Serif" w:hAnsi="PT Serif"/>
        </w:rPr>
      </w:pPr>
      <w:r w:rsidRPr="002F5547">
        <w:rPr>
          <w:rFonts w:ascii="PT Serif" w:hAnsi="PT Serif"/>
        </w:rPr>
        <w:t>The goal here is not to make you an expert in Social Styles; instead, the goal is to walk away with concrete examples of how the nuances of personality differences can have a tangible impact on how we work together as attorneys—and how to leverage that insight to become better team members and leaders.</w:t>
      </w:r>
    </w:p>
    <w:p w14:paraId="1A760435" w14:textId="3E7EB8FD" w:rsidR="001B18A0" w:rsidRPr="002F5547" w:rsidRDefault="001B18A0" w:rsidP="00CA45D3">
      <w:pPr>
        <w:rPr>
          <w:rFonts w:ascii="PT Serif" w:hAnsi="PT Serif"/>
          <w:highlight w:val="white"/>
        </w:rPr>
      </w:pPr>
      <w:r w:rsidRPr="002F5547">
        <w:rPr>
          <w:rFonts w:ascii="PT Serif" w:hAnsi="PT Serif"/>
        </w:rPr>
        <w:t>In the diagram below, you will see four Social Styles laid out on a simple two-axis chart. The styles are determined based on two scores: one for assertiveness (x-axis) and one for responsiveness (y-axis). In this context, a highly “assertive” person is direct and intentional, more goal-oriented, and wants control of a situation, while someone with a lower degree of assertiveness will ask more questions, be more patient, and listen. A person who is highly “responsive” is more in touch with their emotions, prioritizing personal connections and stories rather than just facts and logic; a less responsive person might find emotional engagement tedious or excessive and will put personal conversations off until after the work is done. (This is an oversimplification, but these basic differences should be easy to imagine.)</w:t>
      </w:r>
    </w:p>
    <w:p w14:paraId="5FFDF6FA" w14:textId="77777777" w:rsidR="00CA45D3" w:rsidRPr="002F5547" w:rsidRDefault="00CA45D3" w:rsidP="00CA45D3">
      <w:pPr>
        <w:rPr>
          <w:rFonts w:ascii="PT Serif" w:hAnsi="PT Serif"/>
          <w:highlight w:val="white"/>
        </w:rPr>
      </w:pPr>
    </w:p>
    <w:p w14:paraId="6CD0B00C" w14:textId="698C57C6" w:rsidR="00CA45D3" w:rsidRPr="002F5547" w:rsidRDefault="00CA45D3" w:rsidP="00CA45D3">
      <w:pPr>
        <w:rPr>
          <w:rFonts w:ascii="PT Serif" w:hAnsi="PT Serif"/>
          <w:highlight w:val="white"/>
        </w:rPr>
      </w:pPr>
      <w:r w:rsidRPr="002F5547">
        <w:rPr>
          <w:rFonts w:ascii="PT Serif" w:hAnsi="PT Serif"/>
          <w:noProof/>
        </w:rPr>
        <w:lastRenderedPageBreak/>
        <w:drawing>
          <wp:inline distT="0" distB="0" distL="0" distR="0" wp14:anchorId="481030A7" wp14:editId="6300ACC1">
            <wp:extent cx="5943600" cy="3769995"/>
            <wp:effectExtent l="0" t="0" r="0" b="190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69995"/>
                    </a:xfrm>
                    <a:prstGeom prst="rect">
                      <a:avLst/>
                    </a:prstGeom>
                  </pic:spPr>
                </pic:pic>
              </a:graphicData>
            </a:graphic>
          </wp:inline>
        </w:drawing>
      </w:r>
    </w:p>
    <w:p w14:paraId="5B5AA6AB" w14:textId="5164F7EC" w:rsidR="00CA45D3" w:rsidRPr="002F5547" w:rsidRDefault="001B18A0" w:rsidP="001B18A0">
      <w:pPr>
        <w:rPr>
          <w:rFonts w:ascii="PT Serif" w:hAnsi="PT Serif"/>
        </w:rPr>
      </w:pPr>
      <w:r w:rsidRPr="002F5547">
        <w:rPr>
          <w:rFonts w:ascii="PT Serif" w:hAnsi="PT Serif"/>
        </w:rPr>
        <w:t xml:space="preserve">As you glance at this grid, you may be able to identify yourself (or some colleagues) </w:t>
      </w:r>
      <w:proofErr w:type="gramStart"/>
      <w:r w:rsidRPr="002F5547">
        <w:rPr>
          <w:rFonts w:ascii="PT Serif" w:hAnsi="PT Serif"/>
        </w:rPr>
        <w:t>fairly quickly</w:t>
      </w:r>
      <w:proofErr w:type="gramEnd"/>
      <w:r w:rsidRPr="002F5547">
        <w:rPr>
          <w:rFonts w:ascii="PT Serif" w:hAnsi="PT Serif"/>
        </w:rPr>
        <w:t>. You can find a richer description of the styles in Chapter 3 of All Rise. This exercise is not about trying to put yourself “in a box” but rather developing greater self-awareness about your natural style and tendencies.</w:t>
      </w:r>
    </w:p>
    <w:p w14:paraId="12CFE1A6" w14:textId="4F8D1FE7" w:rsidR="001B18A0" w:rsidRPr="002F5547" w:rsidRDefault="001B18A0" w:rsidP="001B18A0">
      <w:pPr>
        <w:rPr>
          <w:rFonts w:ascii="PT Serif" w:hAnsi="PT Serif"/>
          <w:highlight w:val="white"/>
        </w:rPr>
      </w:pPr>
      <w:r w:rsidRPr="002F5547">
        <w:rPr>
          <w:rFonts w:ascii="PT Serif" w:hAnsi="PT Serif"/>
        </w:rPr>
        <w:t xml:space="preserve">Once you understand your own style, you can consider how differences between you and your colleagues can impede trust and collaboration. For example, below </w:t>
      </w:r>
      <w:r w:rsidR="002F5547">
        <w:rPr>
          <w:rFonts w:ascii="PT Serif" w:hAnsi="PT Serif"/>
        </w:rPr>
        <w:t xml:space="preserve">are </w:t>
      </w:r>
      <w:r w:rsidRPr="002F5547">
        <w:rPr>
          <w:rFonts w:ascii="PT Serif" w:hAnsi="PT Serif"/>
        </w:rPr>
        <w:t xml:space="preserve">tips for adapting to your counterpart’s Social Style. Before reading through </w:t>
      </w:r>
      <w:r w:rsidR="002F5547">
        <w:rPr>
          <w:rFonts w:ascii="PT Serif" w:hAnsi="PT Serif"/>
        </w:rPr>
        <w:t xml:space="preserve">each </w:t>
      </w:r>
      <w:r w:rsidRPr="002F5547">
        <w:rPr>
          <w:rFonts w:ascii="PT Serif" w:hAnsi="PT Serif"/>
        </w:rPr>
        <w:t>list, imagine a boss, colleague, or client that you sometimes struggle to convince. Then consider if these tips might make it easier to connect with that person.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A45D3" w:rsidRPr="002F5547" w14:paraId="78FE235D" w14:textId="77777777" w:rsidTr="00712EF0">
        <w:trPr>
          <w:cantSplit/>
        </w:trPr>
        <w:tc>
          <w:tcPr>
            <w:tcW w:w="9360" w:type="dxa"/>
            <w:shd w:val="clear" w:color="auto" w:fill="auto"/>
            <w:tcMar>
              <w:top w:w="100" w:type="dxa"/>
              <w:left w:w="100" w:type="dxa"/>
              <w:bottom w:w="100" w:type="dxa"/>
              <w:right w:w="100" w:type="dxa"/>
            </w:tcMar>
          </w:tcPr>
          <w:p w14:paraId="4D88CC50" w14:textId="77777777" w:rsidR="00CA45D3" w:rsidRPr="002F5547" w:rsidRDefault="00CA45D3" w:rsidP="00712EF0">
            <w:pPr>
              <w:jc w:val="center"/>
              <w:rPr>
                <w:rFonts w:ascii="PT Serif" w:hAnsi="PT Serif"/>
                <w:b/>
                <w:u w:val="single"/>
              </w:rPr>
            </w:pPr>
            <w:r w:rsidRPr="002F5547">
              <w:rPr>
                <w:rFonts w:ascii="PT Serif" w:hAnsi="PT Serif"/>
                <w:b/>
                <w:u w:val="single"/>
              </w:rPr>
              <w:lastRenderedPageBreak/>
              <w:t xml:space="preserve">Tips for Working with </w:t>
            </w:r>
            <w:proofErr w:type="spellStart"/>
            <w:r w:rsidRPr="002F5547">
              <w:rPr>
                <w:rFonts w:ascii="PT Serif" w:hAnsi="PT Serif"/>
                <w:b/>
                <w:u w:val="single"/>
              </w:rPr>
              <w:t>Analyticals</w:t>
            </w:r>
            <w:proofErr w:type="spellEnd"/>
          </w:p>
          <w:p w14:paraId="1412EC63"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Sit side-by-side to focus them on the problem, not the person, e.g., together in front of a whiteboard or screen</w:t>
            </w:r>
          </w:p>
          <w:p w14:paraId="350344D8"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Structure ideas into lists and outlines</w:t>
            </w:r>
          </w:p>
          <w:p w14:paraId="5974D2C2"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Explain thought processes, e.g., factors you considered, what research you did that got you to this conclusion, or how you gathered your data</w:t>
            </w:r>
          </w:p>
          <w:p w14:paraId="71C63078"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Build your argument based on evidence and data, not storytelling</w:t>
            </w:r>
          </w:p>
          <w:p w14:paraId="5B3E5D2F"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Clearly cite sources and be prepared to answer probing questions about them</w:t>
            </w:r>
          </w:p>
          <w:p w14:paraId="0289BC01"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Avoid emotional appeals</w:t>
            </w:r>
          </w:p>
        </w:tc>
      </w:tr>
    </w:tbl>
    <w:p w14:paraId="489F9F0C" w14:textId="77777777" w:rsidR="00CA45D3" w:rsidRPr="002F5547" w:rsidRDefault="00CA45D3" w:rsidP="00CA45D3">
      <w:pPr>
        <w:rPr>
          <w:rFonts w:ascii="PT Serif" w:hAnsi="PT Serif"/>
          <w:sz w:val="22"/>
          <w:szCs w:val="22"/>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A45D3" w:rsidRPr="002F5547" w14:paraId="1C78A89A" w14:textId="77777777" w:rsidTr="00712EF0">
        <w:trPr>
          <w:cantSplit/>
        </w:trPr>
        <w:tc>
          <w:tcPr>
            <w:tcW w:w="9360" w:type="dxa"/>
            <w:shd w:val="clear" w:color="auto" w:fill="auto"/>
            <w:tcMar>
              <w:top w:w="100" w:type="dxa"/>
              <w:left w:w="100" w:type="dxa"/>
              <w:bottom w:w="100" w:type="dxa"/>
              <w:right w:w="100" w:type="dxa"/>
            </w:tcMar>
          </w:tcPr>
          <w:p w14:paraId="2EA56E4B" w14:textId="77777777" w:rsidR="00CA45D3" w:rsidRPr="002F5547" w:rsidRDefault="00CA45D3" w:rsidP="00712EF0">
            <w:pPr>
              <w:jc w:val="center"/>
              <w:rPr>
                <w:rFonts w:ascii="PT Serif" w:hAnsi="PT Serif"/>
                <w:b/>
                <w:u w:val="single"/>
              </w:rPr>
            </w:pPr>
            <w:r w:rsidRPr="002F5547">
              <w:rPr>
                <w:rFonts w:ascii="PT Serif" w:hAnsi="PT Serif"/>
                <w:b/>
                <w:u w:val="single"/>
              </w:rPr>
              <w:t>Tips for Working with Drivers</w:t>
            </w:r>
          </w:p>
          <w:p w14:paraId="1B851268"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Provide clear agendas and be explicit about the goals for the meeting or the decisions you want to resolve</w:t>
            </w:r>
          </w:p>
          <w:p w14:paraId="5B1FED7B"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Come with proposals, not just questions</w:t>
            </w:r>
          </w:p>
          <w:p w14:paraId="72E66F62"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For complex topics, include an executive summary upfront with key insights and recommendations</w:t>
            </w:r>
          </w:p>
          <w:p w14:paraId="0D4BEB6E"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Stay in control when meetings get derailed by either explicitly altering the agenda to include the topic or tabling it until later</w:t>
            </w:r>
          </w:p>
          <w:p w14:paraId="349392EF"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End with clear action items, including names and deadlines for each</w:t>
            </w:r>
          </w:p>
        </w:tc>
      </w:tr>
    </w:tbl>
    <w:p w14:paraId="5BE8E440" w14:textId="77777777" w:rsidR="00CA45D3" w:rsidRPr="002F5547" w:rsidRDefault="00CA45D3" w:rsidP="00CA45D3">
      <w:pPr>
        <w:rPr>
          <w:rFonts w:ascii="PT Serif" w:hAnsi="PT Serif"/>
          <w:sz w:val="22"/>
          <w:szCs w:val="22"/>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A45D3" w:rsidRPr="002F5547" w14:paraId="5D2A71C0" w14:textId="77777777" w:rsidTr="00712EF0">
        <w:trPr>
          <w:cantSplit/>
        </w:trPr>
        <w:tc>
          <w:tcPr>
            <w:tcW w:w="9360" w:type="dxa"/>
            <w:shd w:val="clear" w:color="auto" w:fill="auto"/>
            <w:tcMar>
              <w:top w:w="100" w:type="dxa"/>
              <w:left w:w="100" w:type="dxa"/>
              <w:bottom w:w="100" w:type="dxa"/>
              <w:right w:w="100" w:type="dxa"/>
            </w:tcMar>
          </w:tcPr>
          <w:p w14:paraId="10894FF5" w14:textId="77777777" w:rsidR="00CA45D3" w:rsidRPr="002F5547" w:rsidRDefault="00CA45D3" w:rsidP="00712EF0">
            <w:pPr>
              <w:jc w:val="center"/>
              <w:rPr>
                <w:rFonts w:ascii="PT Serif" w:hAnsi="PT Serif"/>
                <w:b/>
                <w:u w:val="single"/>
              </w:rPr>
            </w:pPr>
            <w:r w:rsidRPr="002F5547">
              <w:rPr>
                <w:rFonts w:ascii="PT Serif" w:hAnsi="PT Serif"/>
                <w:b/>
                <w:u w:val="single"/>
              </w:rPr>
              <w:lastRenderedPageBreak/>
              <w:t xml:space="preserve">Tips for Working with </w:t>
            </w:r>
            <w:proofErr w:type="spellStart"/>
            <w:r w:rsidRPr="002F5547">
              <w:rPr>
                <w:rFonts w:ascii="PT Serif" w:hAnsi="PT Serif"/>
                <w:b/>
                <w:u w:val="single"/>
              </w:rPr>
              <w:t>Amiables</w:t>
            </w:r>
            <w:proofErr w:type="spellEnd"/>
          </w:p>
          <w:p w14:paraId="7ECD2246"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Ease into controversial topics, making clear you are open to feedback</w:t>
            </w:r>
          </w:p>
          <w:p w14:paraId="1EA8C115"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Provide a pre-read to ensure time for the amiable to prepare thoughts</w:t>
            </w:r>
          </w:p>
          <w:p w14:paraId="4B03FA9A"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When supervising an amiable, be more detailed with instructions and clear expectations</w:t>
            </w:r>
          </w:p>
          <w:p w14:paraId="72B1B3B8"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Create space for questions and directly ask for their input/feedback</w:t>
            </w:r>
          </w:p>
          <w:p w14:paraId="26488884"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Allow time to process, especially with complex subjects, e.g., circling back the next day to check for lingering questions or concerns</w:t>
            </w:r>
          </w:p>
          <w:p w14:paraId="47A9EE5E"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Thank them for ideas and feedback</w:t>
            </w:r>
          </w:p>
        </w:tc>
      </w:tr>
    </w:tbl>
    <w:p w14:paraId="405AB847" w14:textId="77777777" w:rsidR="00CA45D3" w:rsidRPr="002F5547" w:rsidRDefault="00CA45D3" w:rsidP="00CA45D3">
      <w:pPr>
        <w:rPr>
          <w:rFonts w:ascii="PT Serif" w:hAnsi="PT Serif"/>
          <w:sz w:val="22"/>
          <w:szCs w:val="22"/>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A45D3" w:rsidRPr="002F5547" w14:paraId="533202C2" w14:textId="77777777" w:rsidTr="00712EF0">
        <w:trPr>
          <w:cantSplit/>
        </w:trPr>
        <w:tc>
          <w:tcPr>
            <w:tcW w:w="9360" w:type="dxa"/>
            <w:shd w:val="clear" w:color="auto" w:fill="auto"/>
            <w:tcMar>
              <w:top w:w="100" w:type="dxa"/>
              <w:left w:w="100" w:type="dxa"/>
              <w:bottom w:w="100" w:type="dxa"/>
              <w:right w:w="100" w:type="dxa"/>
            </w:tcMar>
          </w:tcPr>
          <w:p w14:paraId="735C5A5A" w14:textId="77777777" w:rsidR="00CA45D3" w:rsidRPr="002F5547" w:rsidRDefault="00CA45D3" w:rsidP="00712EF0">
            <w:pPr>
              <w:jc w:val="center"/>
              <w:rPr>
                <w:rFonts w:ascii="PT Serif" w:hAnsi="PT Serif"/>
                <w:b/>
                <w:u w:val="single"/>
              </w:rPr>
            </w:pPr>
            <w:r w:rsidRPr="002F5547">
              <w:rPr>
                <w:rFonts w:ascii="PT Serif" w:hAnsi="PT Serif"/>
                <w:b/>
                <w:u w:val="single"/>
              </w:rPr>
              <w:t xml:space="preserve">Tips for Working with </w:t>
            </w:r>
            <w:proofErr w:type="spellStart"/>
            <w:r w:rsidRPr="002F5547">
              <w:rPr>
                <w:rFonts w:ascii="PT Serif" w:hAnsi="PT Serif"/>
                <w:b/>
                <w:u w:val="single"/>
              </w:rPr>
              <w:t>Expressives</w:t>
            </w:r>
            <w:proofErr w:type="spellEnd"/>
          </w:p>
          <w:p w14:paraId="39031160"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Allow time for personal connections and conversations, e.g., start with small talk</w:t>
            </w:r>
          </w:p>
          <w:p w14:paraId="45BE7241"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Sit across from them, allowing plenty of eye contact</w:t>
            </w:r>
          </w:p>
          <w:p w14:paraId="36321469"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Listen for and acknowledge personal stories</w:t>
            </w:r>
          </w:p>
          <w:p w14:paraId="3A45D018"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Focus on the big picture</w:t>
            </w:r>
          </w:p>
          <w:p w14:paraId="234CFB4B"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Tell a story, rather than just dumping facts and data</w:t>
            </w:r>
          </w:p>
          <w:p w14:paraId="5B51262A" w14:textId="77777777" w:rsidR="00CA45D3" w:rsidRPr="002F5547" w:rsidRDefault="00CA45D3" w:rsidP="00CA45D3">
            <w:pPr>
              <w:numPr>
                <w:ilvl w:val="0"/>
                <w:numId w:val="34"/>
              </w:numPr>
              <w:spacing w:after="0"/>
              <w:rPr>
                <w:rFonts w:ascii="PT Serif" w:hAnsi="PT Serif"/>
                <w:sz w:val="22"/>
                <w:szCs w:val="22"/>
              </w:rPr>
            </w:pPr>
            <w:r w:rsidRPr="002F5547">
              <w:rPr>
                <w:rFonts w:ascii="PT Serif" w:hAnsi="PT Serif"/>
                <w:sz w:val="22"/>
                <w:szCs w:val="22"/>
              </w:rPr>
              <w:t>Avoid too much process</w:t>
            </w:r>
          </w:p>
        </w:tc>
      </w:tr>
    </w:tbl>
    <w:p w14:paraId="061F5BE4" w14:textId="0205E569" w:rsidR="00643A38" w:rsidRPr="002F5547" w:rsidRDefault="00643A38" w:rsidP="00CA45D3">
      <w:pPr>
        <w:rPr>
          <w:rFonts w:ascii="PT Serif" w:hAnsi="PT Serif"/>
          <w:color w:val="212529"/>
          <w:sz w:val="22"/>
          <w:szCs w:val="22"/>
          <w:highlight w:val="white"/>
        </w:rPr>
      </w:pPr>
    </w:p>
    <w:sectPr w:rsidR="00643A38" w:rsidRPr="002F5547" w:rsidSect="00556F36">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6B97E" w14:textId="77777777" w:rsidR="00556F36" w:rsidRDefault="00556F36" w:rsidP="00B578DF">
      <w:pPr>
        <w:spacing w:after="0" w:line="240" w:lineRule="auto"/>
      </w:pPr>
      <w:r>
        <w:separator/>
      </w:r>
    </w:p>
  </w:endnote>
  <w:endnote w:type="continuationSeparator" w:id="0">
    <w:p w14:paraId="77DE3F22" w14:textId="77777777" w:rsidR="00556F36" w:rsidRDefault="00556F36" w:rsidP="00B57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F6BD398-F746-084E-B4E3-1AC381EF603B}"/>
    <w:embedBold r:id="rId2" w:fontKey="{94D60216-F400-CF4E-A44B-D5BB05572332}"/>
    <w:embedItalic r:id="rId3" w:fontKey="{12120C5B-8FF9-994C-BD1C-EB21C35EA02F}"/>
  </w:font>
  <w:font w:name="Symbol">
    <w:panose1 w:val="05050102010706020507"/>
    <w:charset w:val="02"/>
    <w:family w:val="decorative"/>
    <w:pitch w:val="variable"/>
    <w:sig w:usb0="00000003" w:usb1="10000000" w:usb2="00000000" w:usb3="00000000" w:csb0="80000001" w:csb1="00000000"/>
    <w:embedRegular r:id="rId4" w:fontKey="{7EFFB096-CC51-184C-8B5E-B3190856D2A1}"/>
  </w:font>
  <w:font w:name="Courier New">
    <w:panose1 w:val="02070309020205020404"/>
    <w:charset w:val="00"/>
    <w:family w:val="modern"/>
    <w:pitch w:val="fixed"/>
    <w:sig w:usb0="E0002EFF" w:usb1="C0007843" w:usb2="00000009" w:usb3="00000000" w:csb0="000001FF" w:csb1="00000000"/>
    <w:embedRegular r:id="rId5" w:fontKey="{18FE491B-26D3-1944-87BD-904560D4F5CA}"/>
  </w:font>
  <w:font w:name="Wingdings">
    <w:panose1 w:val="05000000000000000000"/>
    <w:charset w:val="4D"/>
    <w:family w:val="decorative"/>
    <w:pitch w:val="variable"/>
    <w:sig w:usb0="00000003" w:usb1="00000000" w:usb2="00000000" w:usb3="00000000" w:csb0="80000001" w:csb1="00000000"/>
    <w:embedRegular r:id="rId6" w:fontKey="{98A90D93-6A27-5049-ABDB-62E2B48FEE60}"/>
  </w:font>
  <w:font w:name="Calibri">
    <w:panose1 w:val="020F0502020204030204"/>
    <w:charset w:val="00"/>
    <w:family w:val="swiss"/>
    <w:pitch w:val="variable"/>
    <w:sig w:usb0="E0002AFF" w:usb1="C000247B" w:usb2="00000009" w:usb3="00000000" w:csb0="000001FF" w:csb1="00000000"/>
    <w:embedRegular r:id="rId7" w:fontKey="{5F3DB8CE-C8B8-A64F-8DD1-EF7F96CD23DE}"/>
    <w:embedBold r:id="rId8" w:fontKey="{36118446-F3B1-CB4B-AD27-311D0E535211}"/>
  </w:font>
  <w:font w:name="Cambria">
    <w:panose1 w:val="02040503050406030204"/>
    <w:charset w:val="00"/>
    <w:family w:val="roman"/>
    <w:pitch w:val="variable"/>
    <w:sig w:usb0="E00006FF" w:usb1="420024FF" w:usb2="02000000" w:usb3="00000000" w:csb0="0000019F" w:csb1="00000000"/>
    <w:embedRegular r:id="rId9" w:fontKey="{767D942A-E83D-044D-BA89-E97EF259E0B2}"/>
    <w:embedBold r:id="rId10" w:fontKey="{2A4B2B23-8471-B948-B13D-11EC7990A95D}"/>
  </w:font>
  <w:font w:name="PT Serif">
    <w:panose1 w:val="020A0603040505020204"/>
    <w:charset w:val="4D"/>
    <w:family w:val="roman"/>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embedRegular r:id="rId13" w:fontKey="{EFB75AB0-890A-8A46-B259-7B4CCE67F77F}"/>
    <w:embedItalic r:id="rId14" w:fontKey="{A9F67336-92F1-5848-B19B-116FAE1C6C49}"/>
  </w:font>
  <w:font w:name="MS Gothic">
    <w:altName w:val="ＭＳ ゴシック"/>
    <w:panose1 w:val="020B0609070205080204"/>
    <w:charset w:val="80"/>
    <w:family w:val="modern"/>
    <w:pitch w:val="fixed"/>
    <w:sig w:usb0="E00002FF" w:usb1="6AC7FDFB" w:usb2="08000012" w:usb3="00000000" w:csb0="0002009F" w:csb1="00000000"/>
  </w:font>
  <w:font w:name="PT Sans">
    <w:panose1 w:val="020B0503020203020204"/>
    <w:charset w:val="4D"/>
    <w:family w:val="swiss"/>
    <w:pitch w:val="variable"/>
    <w:sig w:usb0="A00002E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5771049"/>
      <w:docPartObj>
        <w:docPartGallery w:val="Page Numbers (Bottom of Page)"/>
        <w:docPartUnique/>
      </w:docPartObj>
    </w:sdtPr>
    <w:sdtContent>
      <w:p w14:paraId="508751F2" w14:textId="442BE65B" w:rsidR="008C022C" w:rsidRDefault="008C022C" w:rsidP="001F79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246B11" w14:textId="77777777" w:rsidR="008C022C" w:rsidRDefault="008C022C" w:rsidP="008C02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T Serif" w:hAnsi="PT Serif"/>
        <w:sz w:val="18"/>
        <w:szCs w:val="18"/>
      </w:rPr>
      <w:id w:val="-462358113"/>
      <w:docPartObj>
        <w:docPartGallery w:val="Page Numbers (Bottom of Page)"/>
        <w:docPartUnique/>
      </w:docPartObj>
    </w:sdtPr>
    <w:sdtContent>
      <w:p w14:paraId="3D345260" w14:textId="77777777" w:rsidR="003B1F80" w:rsidRPr="0067301E" w:rsidRDefault="003B1F80" w:rsidP="003B1F80">
        <w:pPr>
          <w:framePr w:wrap="none" w:vAnchor="text" w:hAnchor="margin" w:xAlign="right" w:y="1"/>
          <w:tabs>
            <w:tab w:val="center" w:pos="4680"/>
            <w:tab w:val="right" w:pos="9360"/>
          </w:tabs>
          <w:spacing w:after="0" w:line="240" w:lineRule="auto"/>
          <w:rPr>
            <w:rFonts w:ascii="PT Serif" w:hAnsi="PT Serif"/>
            <w:sz w:val="18"/>
            <w:szCs w:val="18"/>
          </w:rPr>
        </w:pPr>
        <w:r w:rsidRPr="0067301E">
          <w:rPr>
            <w:rFonts w:ascii="PT Serif" w:hAnsi="PT Serif"/>
            <w:sz w:val="18"/>
            <w:szCs w:val="18"/>
          </w:rPr>
          <w:fldChar w:fldCharType="begin"/>
        </w:r>
        <w:r w:rsidRPr="0067301E">
          <w:rPr>
            <w:rFonts w:ascii="PT Serif" w:hAnsi="PT Serif"/>
            <w:sz w:val="18"/>
            <w:szCs w:val="18"/>
          </w:rPr>
          <w:instrText xml:space="preserve"> PAGE </w:instrText>
        </w:r>
        <w:r w:rsidRPr="0067301E">
          <w:rPr>
            <w:rFonts w:ascii="PT Serif" w:hAnsi="PT Serif"/>
            <w:sz w:val="18"/>
            <w:szCs w:val="18"/>
          </w:rPr>
          <w:fldChar w:fldCharType="separate"/>
        </w:r>
        <w:r>
          <w:rPr>
            <w:rFonts w:ascii="PT Serif" w:hAnsi="PT Serif"/>
            <w:noProof/>
            <w:sz w:val="18"/>
            <w:szCs w:val="18"/>
          </w:rPr>
          <w:t>1</w:t>
        </w:r>
        <w:r w:rsidRPr="0067301E">
          <w:rPr>
            <w:rFonts w:ascii="PT Serif" w:hAnsi="PT Serif"/>
            <w:sz w:val="18"/>
            <w:szCs w:val="18"/>
          </w:rPr>
          <w:fldChar w:fldCharType="end"/>
        </w:r>
      </w:p>
    </w:sdtContent>
  </w:sdt>
  <w:bookmarkStart w:id="0" w:name="_Hlk119173138"/>
  <w:p w14:paraId="06A496B8" w14:textId="7F7D6B08" w:rsidR="008C022C" w:rsidRPr="003B1F80" w:rsidRDefault="003B1F80" w:rsidP="003B1F80">
    <w:pPr>
      <w:tabs>
        <w:tab w:val="center" w:pos="4680"/>
        <w:tab w:val="right" w:pos="9360"/>
      </w:tabs>
      <w:spacing w:after="0" w:line="240" w:lineRule="auto"/>
      <w:ind w:right="360"/>
      <w:rPr>
        <w:rFonts w:ascii="PT Serif" w:hAnsi="PT Serif"/>
        <w:sz w:val="18"/>
        <w:szCs w:val="18"/>
        <w:lang w:val="en-US"/>
      </w:rPr>
    </w:pPr>
    <w:r w:rsidRPr="0067301E">
      <w:rPr>
        <w:rFonts w:ascii="PT Serif" w:hAnsi="PT Serif"/>
        <w:color w:val="000000" w:themeColor="text1"/>
        <w:sz w:val="18"/>
        <w:szCs w:val="18"/>
        <w:lang w:val="en-US"/>
      </w:rPr>
      <w:fldChar w:fldCharType="begin"/>
    </w:r>
    <w:r w:rsidR="00CA45D3">
      <w:rPr>
        <w:rFonts w:ascii="PT Serif" w:hAnsi="PT Serif"/>
        <w:color w:val="000000" w:themeColor="text1"/>
        <w:sz w:val="18"/>
        <w:szCs w:val="18"/>
        <w:lang w:val="en-US"/>
      </w:rPr>
      <w:instrText>HYPERLINK "http://allrisebook.com/?utm_campaign=social-styles&amp;utm_medium=file&amp;utm_source=toolkit"</w:instrText>
    </w:r>
    <w:r w:rsidRPr="0067301E">
      <w:rPr>
        <w:rFonts w:ascii="PT Serif" w:hAnsi="PT Serif"/>
        <w:color w:val="000000" w:themeColor="text1"/>
        <w:sz w:val="18"/>
        <w:szCs w:val="18"/>
        <w:lang w:val="en-US"/>
      </w:rPr>
    </w:r>
    <w:r w:rsidRPr="0067301E">
      <w:rPr>
        <w:rFonts w:ascii="PT Serif" w:hAnsi="PT Serif"/>
        <w:color w:val="000000" w:themeColor="text1"/>
        <w:sz w:val="18"/>
        <w:szCs w:val="18"/>
        <w:lang w:val="en-US"/>
      </w:rPr>
      <w:fldChar w:fldCharType="separate"/>
    </w:r>
    <w:r w:rsidRPr="0067301E">
      <w:rPr>
        <w:rFonts w:ascii="PT Serif" w:hAnsi="PT Serif"/>
        <w:color w:val="000000" w:themeColor="text1"/>
        <w:sz w:val="18"/>
        <w:szCs w:val="18"/>
        <w:lang w:val="en-US"/>
      </w:rPr>
      <w:t>AllRiseBook.com</w:t>
    </w:r>
    <w:bookmarkEnd w:id="0"/>
    <w:r w:rsidRPr="0067301E">
      <w:rPr>
        <w:rFonts w:ascii="PT Serif" w:hAnsi="PT Serif"/>
        <w:color w:val="000000" w:themeColor="text1"/>
        <w:sz w:val="18"/>
        <w:szCs w:val="18"/>
        <w:lang w:val="en-US"/>
      </w:rPr>
      <w:fldChar w:fldCharType="end"/>
    </w:r>
    <w:r w:rsidRPr="0067301E">
      <w:rPr>
        <w:rFonts w:ascii="PT Serif" w:hAnsi="PT Serif"/>
        <w:sz w:val="18"/>
        <w:szCs w:val="18"/>
        <w:lang w:val="en-US"/>
      </w:rPr>
      <w:t xml:space="preserve"> © 2022 Ben Sachs and The Landing Group LLC. All Rights Reserved.</w:t>
    </w:r>
    <w:r w:rsidRPr="0067301E">
      <w:rPr>
        <w:rFonts w:ascii="PT Serif" w:hAnsi="PT Serif"/>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4D96D" w14:textId="77777777" w:rsidR="00556F36" w:rsidRDefault="00556F36" w:rsidP="00B578DF">
      <w:pPr>
        <w:spacing w:after="0" w:line="240" w:lineRule="auto"/>
      </w:pPr>
      <w:r>
        <w:separator/>
      </w:r>
    </w:p>
  </w:footnote>
  <w:footnote w:type="continuationSeparator" w:id="0">
    <w:p w14:paraId="0AB24973" w14:textId="77777777" w:rsidR="00556F36" w:rsidRDefault="00556F36" w:rsidP="00B578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5218"/>
    <w:multiLevelType w:val="multilevel"/>
    <w:tmpl w:val="366053B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6E52E86"/>
    <w:multiLevelType w:val="multilevel"/>
    <w:tmpl w:val="1E0C062E"/>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A645916"/>
    <w:multiLevelType w:val="multilevel"/>
    <w:tmpl w:val="BD1440B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997C87"/>
    <w:multiLevelType w:val="multilevel"/>
    <w:tmpl w:val="34B2E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9C36E6"/>
    <w:multiLevelType w:val="multilevel"/>
    <w:tmpl w:val="BC466BD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9FB64BB"/>
    <w:multiLevelType w:val="multilevel"/>
    <w:tmpl w:val="2F925EB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6F13347"/>
    <w:multiLevelType w:val="multilevel"/>
    <w:tmpl w:val="C4488B0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88652FF"/>
    <w:multiLevelType w:val="multilevel"/>
    <w:tmpl w:val="7CA2B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6E096A"/>
    <w:multiLevelType w:val="multilevel"/>
    <w:tmpl w:val="A8F2CEA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DFF5CEC"/>
    <w:multiLevelType w:val="hybridMultilevel"/>
    <w:tmpl w:val="DB88B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AE77D1"/>
    <w:multiLevelType w:val="multilevel"/>
    <w:tmpl w:val="9EE40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7C5E86"/>
    <w:multiLevelType w:val="multilevel"/>
    <w:tmpl w:val="F8846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3FB72A2"/>
    <w:multiLevelType w:val="multilevel"/>
    <w:tmpl w:val="1EC6F2A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5DE3EA0"/>
    <w:multiLevelType w:val="multilevel"/>
    <w:tmpl w:val="8A06B1C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9245E77"/>
    <w:multiLevelType w:val="multilevel"/>
    <w:tmpl w:val="87D0D28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96D3D46"/>
    <w:multiLevelType w:val="multilevel"/>
    <w:tmpl w:val="F0885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C61125"/>
    <w:multiLevelType w:val="multilevel"/>
    <w:tmpl w:val="B388D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FF2B5F"/>
    <w:multiLevelType w:val="hybridMultilevel"/>
    <w:tmpl w:val="1DBA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2417CA"/>
    <w:multiLevelType w:val="multilevel"/>
    <w:tmpl w:val="CBF87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1D36369"/>
    <w:multiLevelType w:val="multilevel"/>
    <w:tmpl w:val="1646EF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52C16F1A"/>
    <w:multiLevelType w:val="multilevel"/>
    <w:tmpl w:val="EE96A1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AD27778"/>
    <w:multiLevelType w:val="multilevel"/>
    <w:tmpl w:val="2E5E48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62121CAC"/>
    <w:multiLevelType w:val="multilevel"/>
    <w:tmpl w:val="4CB427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6AF1442"/>
    <w:multiLevelType w:val="hybridMultilevel"/>
    <w:tmpl w:val="DB88B3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C250D73"/>
    <w:multiLevelType w:val="multilevel"/>
    <w:tmpl w:val="4872BA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D034CC4"/>
    <w:multiLevelType w:val="multilevel"/>
    <w:tmpl w:val="9BF484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717148E7"/>
    <w:multiLevelType w:val="multilevel"/>
    <w:tmpl w:val="3390755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1C97645"/>
    <w:multiLevelType w:val="multilevel"/>
    <w:tmpl w:val="3232F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4860246"/>
    <w:multiLevelType w:val="hybridMultilevel"/>
    <w:tmpl w:val="3F8E749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9" w15:restartNumberingAfterBreak="0">
    <w:nsid w:val="78A650B2"/>
    <w:multiLevelType w:val="multilevel"/>
    <w:tmpl w:val="2904E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8EB1AA7"/>
    <w:multiLevelType w:val="multilevel"/>
    <w:tmpl w:val="75B895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7BC915D5"/>
    <w:multiLevelType w:val="multilevel"/>
    <w:tmpl w:val="A09AB4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7DE57EC7"/>
    <w:multiLevelType w:val="multilevel"/>
    <w:tmpl w:val="DD36E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EA72883"/>
    <w:multiLevelType w:val="hybridMultilevel"/>
    <w:tmpl w:val="3F8E749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16cid:durableId="116029630">
    <w:abstractNumId w:val="30"/>
  </w:num>
  <w:num w:numId="2" w16cid:durableId="1940259722">
    <w:abstractNumId w:val="12"/>
  </w:num>
  <w:num w:numId="3" w16cid:durableId="41254806">
    <w:abstractNumId w:val="5"/>
  </w:num>
  <w:num w:numId="4" w16cid:durableId="1720086403">
    <w:abstractNumId w:val="11"/>
  </w:num>
  <w:num w:numId="5" w16cid:durableId="1241908690">
    <w:abstractNumId w:val="0"/>
  </w:num>
  <w:num w:numId="6" w16cid:durableId="151263027">
    <w:abstractNumId w:val="31"/>
  </w:num>
  <w:num w:numId="7" w16cid:durableId="1109857819">
    <w:abstractNumId w:val="6"/>
  </w:num>
  <w:num w:numId="8" w16cid:durableId="997920724">
    <w:abstractNumId w:val="14"/>
  </w:num>
  <w:num w:numId="9" w16cid:durableId="2011329118">
    <w:abstractNumId w:val="19"/>
  </w:num>
  <w:num w:numId="10" w16cid:durableId="1539275417">
    <w:abstractNumId w:val="1"/>
  </w:num>
  <w:num w:numId="11" w16cid:durableId="51854596">
    <w:abstractNumId w:val="21"/>
  </w:num>
  <w:num w:numId="12" w16cid:durableId="1889023998">
    <w:abstractNumId w:val="8"/>
  </w:num>
  <w:num w:numId="13" w16cid:durableId="1087920749">
    <w:abstractNumId w:val="20"/>
  </w:num>
  <w:num w:numId="14" w16cid:durableId="1128360108">
    <w:abstractNumId w:val="24"/>
  </w:num>
  <w:num w:numId="15" w16cid:durableId="1607494397">
    <w:abstractNumId w:val="25"/>
  </w:num>
  <w:num w:numId="16" w16cid:durableId="1021781954">
    <w:abstractNumId w:val="4"/>
  </w:num>
  <w:num w:numId="17" w16cid:durableId="2070642094">
    <w:abstractNumId w:val="29"/>
  </w:num>
  <w:num w:numId="18" w16cid:durableId="1627544433">
    <w:abstractNumId w:val="3"/>
  </w:num>
  <w:num w:numId="19" w16cid:durableId="1121412694">
    <w:abstractNumId w:val="32"/>
  </w:num>
  <w:num w:numId="20" w16cid:durableId="1071806953">
    <w:abstractNumId w:val="16"/>
  </w:num>
  <w:num w:numId="21" w16cid:durableId="448397425">
    <w:abstractNumId w:val="18"/>
  </w:num>
  <w:num w:numId="22" w16cid:durableId="433794479">
    <w:abstractNumId w:val="7"/>
  </w:num>
  <w:num w:numId="23" w16cid:durableId="1209991836">
    <w:abstractNumId w:val="10"/>
  </w:num>
  <w:num w:numId="24" w16cid:durableId="943801655">
    <w:abstractNumId w:val="15"/>
  </w:num>
  <w:num w:numId="25" w16cid:durableId="688723806">
    <w:abstractNumId w:val="28"/>
  </w:num>
  <w:num w:numId="26" w16cid:durableId="731657624">
    <w:abstractNumId w:val="33"/>
  </w:num>
  <w:num w:numId="27" w16cid:durableId="865562193">
    <w:abstractNumId w:val="9"/>
  </w:num>
  <w:num w:numId="28" w16cid:durableId="1492599133">
    <w:abstractNumId w:val="23"/>
  </w:num>
  <w:num w:numId="29" w16cid:durableId="10424468">
    <w:abstractNumId w:val="17"/>
  </w:num>
  <w:num w:numId="30" w16cid:durableId="1398475228">
    <w:abstractNumId w:val="22"/>
  </w:num>
  <w:num w:numId="31" w16cid:durableId="1741245170">
    <w:abstractNumId w:val="13"/>
  </w:num>
  <w:num w:numId="32" w16cid:durableId="1704288756">
    <w:abstractNumId w:val="26"/>
  </w:num>
  <w:num w:numId="33" w16cid:durableId="122816962">
    <w:abstractNumId w:val="2"/>
  </w:num>
  <w:num w:numId="34" w16cid:durableId="118656145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8DF"/>
    <w:rsid w:val="00024B5A"/>
    <w:rsid w:val="000C16F9"/>
    <w:rsid w:val="00100EF4"/>
    <w:rsid w:val="001449D9"/>
    <w:rsid w:val="001A1217"/>
    <w:rsid w:val="001B18A0"/>
    <w:rsid w:val="00292E2F"/>
    <w:rsid w:val="002F5547"/>
    <w:rsid w:val="00364AF6"/>
    <w:rsid w:val="003B1F80"/>
    <w:rsid w:val="00401F9C"/>
    <w:rsid w:val="00415606"/>
    <w:rsid w:val="004E3404"/>
    <w:rsid w:val="00556F36"/>
    <w:rsid w:val="005E2DC2"/>
    <w:rsid w:val="005E7D65"/>
    <w:rsid w:val="0060174D"/>
    <w:rsid w:val="00621D76"/>
    <w:rsid w:val="0062726C"/>
    <w:rsid w:val="00643A38"/>
    <w:rsid w:val="006B0CB5"/>
    <w:rsid w:val="006D08C9"/>
    <w:rsid w:val="00747228"/>
    <w:rsid w:val="0079224E"/>
    <w:rsid w:val="007D4345"/>
    <w:rsid w:val="007F6E16"/>
    <w:rsid w:val="00844B25"/>
    <w:rsid w:val="00857CCE"/>
    <w:rsid w:val="0088151C"/>
    <w:rsid w:val="00884572"/>
    <w:rsid w:val="008C022C"/>
    <w:rsid w:val="009174C7"/>
    <w:rsid w:val="009353D4"/>
    <w:rsid w:val="009E3F2F"/>
    <w:rsid w:val="009F0150"/>
    <w:rsid w:val="00AA2CCD"/>
    <w:rsid w:val="00B578DF"/>
    <w:rsid w:val="00B95C64"/>
    <w:rsid w:val="00C753E7"/>
    <w:rsid w:val="00C81D30"/>
    <w:rsid w:val="00C82B5F"/>
    <w:rsid w:val="00CA45D3"/>
    <w:rsid w:val="00CB08D6"/>
    <w:rsid w:val="00CC31D9"/>
    <w:rsid w:val="00D405C0"/>
    <w:rsid w:val="00D90C9B"/>
    <w:rsid w:val="00E41D92"/>
    <w:rsid w:val="00FE6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65A36A0"/>
  <w15:chartTrackingRefBased/>
  <w15:docId w15:val="{808E2820-8C2D-2841-A939-4BC8419A5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578DF"/>
    <w:pPr>
      <w:spacing w:after="240" w:line="360" w:lineRule="auto"/>
    </w:pPr>
    <w:rPr>
      <w:rFonts w:ascii="Cambria" w:eastAsia="Cambria" w:hAnsi="Cambria" w:cs="Cambria"/>
      <w:lang w:val="en"/>
    </w:rPr>
  </w:style>
  <w:style w:type="paragraph" w:styleId="Heading1">
    <w:name w:val="heading 1"/>
    <w:basedOn w:val="Normal"/>
    <w:next w:val="Normal"/>
    <w:link w:val="Heading1Char"/>
    <w:uiPriority w:val="9"/>
    <w:qFormat/>
    <w:rsid w:val="009353D4"/>
    <w:pPr>
      <w:spacing w:after="360" w:line="240" w:lineRule="auto"/>
      <w:jc w:val="center"/>
      <w:outlineLvl w:val="0"/>
    </w:pPr>
    <w:rPr>
      <w:rFonts w:ascii="PT Serif" w:eastAsia="Times New Roman" w:hAnsi="PT Serif" w:cs="Times New Roman"/>
      <w:b/>
      <w:bCs/>
      <w:color w:val="000000"/>
      <w:sz w:val="44"/>
      <w:szCs w:val="44"/>
      <w:lang w:val="en-US"/>
    </w:rPr>
  </w:style>
  <w:style w:type="paragraph" w:styleId="Heading2">
    <w:name w:val="heading 2"/>
    <w:basedOn w:val="Normal"/>
    <w:next w:val="Normal"/>
    <w:link w:val="Heading2Char"/>
    <w:uiPriority w:val="9"/>
    <w:unhideWhenUsed/>
    <w:qFormat/>
    <w:rsid w:val="005E7D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5E7D65"/>
    <w:pPr>
      <w:outlineLvl w:val="2"/>
    </w:pPr>
    <w:rPr>
      <w:rFonts w:ascii="PT Serif" w:hAnsi="PT Serif"/>
    </w:rPr>
  </w:style>
  <w:style w:type="paragraph" w:styleId="Heading4">
    <w:name w:val="heading 4"/>
    <w:basedOn w:val="Normal"/>
    <w:next w:val="Normal"/>
    <w:link w:val="Heading4Char"/>
    <w:uiPriority w:val="9"/>
    <w:unhideWhenUsed/>
    <w:qFormat/>
    <w:rsid w:val="00C81D3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3D4"/>
    <w:rPr>
      <w:rFonts w:ascii="PT Serif" w:eastAsia="Times New Roman" w:hAnsi="PT Serif" w:cs="Times New Roman"/>
      <w:b/>
      <w:bCs/>
      <w:color w:val="000000"/>
      <w:sz w:val="44"/>
      <w:szCs w:val="44"/>
    </w:rPr>
  </w:style>
  <w:style w:type="table" w:styleId="TableGrid">
    <w:name w:val="Table Grid"/>
    <w:aliases w:val="Table Grid - Gray"/>
    <w:basedOn w:val="TableNormal"/>
    <w:uiPriority w:val="39"/>
    <w:rsid w:val="00CB08D6"/>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595959" w:themeFill="text1" w:themeFillTint="A6"/>
      </w:tcPr>
    </w:tblStylePr>
    <w:tblStylePr w:type="firstCol">
      <w:rPr>
        <w:b/>
      </w:rPr>
    </w:tblStylePr>
    <w:tblStylePr w:type="band2Horz">
      <w:tblPr/>
      <w:tcPr>
        <w:shd w:val="clear" w:color="auto" w:fill="D9D9D9" w:themeFill="background1" w:themeFillShade="D9"/>
      </w:tcPr>
    </w:tblStylePr>
  </w:style>
  <w:style w:type="table" w:customStyle="1" w:styleId="TLGGrid-Gray">
    <w:name w:val="TLG Grid - Gray"/>
    <w:basedOn w:val="TableNormal"/>
    <w:uiPriority w:val="99"/>
    <w:rsid w:val="00CB08D6"/>
    <w:tblPr>
      <w:tblStyleRowBandSize w:val="1"/>
    </w:tblPr>
    <w:tblStylePr w:type="firstRow">
      <w:rPr>
        <w:b/>
        <w:color w:val="FFFFFF" w:themeColor="background1"/>
      </w:rPr>
      <w:tblPr/>
      <w:tcPr>
        <w:shd w:val="clear" w:color="auto" w:fill="595959" w:themeFill="text1" w:themeFillTint="A6"/>
      </w:tcPr>
    </w:tblStylePr>
    <w:tblStylePr w:type="firstCol">
      <w:rPr>
        <w:b/>
      </w:rPr>
    </w:tblStylePr>
    <w:tblStylePr w:type="band2Horz">
      <w:tblPr/>
      <w:tcPr>
        <w:shd w:val="clear" w:color="auto" w:fill="E6E6E6"/>
      </w:tcPr>
    </w:tblStylePr>
  </w:style>
  <w:style w:type="table" w:customStyle="1" w:styleId="TLGGrid-Yellow">
    <w:name w:val="TLG Grid - Yellow"/>
    <w:basedOn w:val="TLGGrid-Gray"/>
    <w:uiPriority w:val="99"/>
    <w:rsid w:val="00FE6638"/>
    <w:tblPr/>
    <w:tblStylePr w:type="firstRow">
      <w:rPr>
        <w:b/>
        <w:color w:val="000000" w:themeColor="text1"/>
      </w:rPr>
      <w:tblPr/>
      <w:tcPr>
        <w:shd w:val="clear" w:color="auto" w:fill="FFE120"/>
      </w:tcPr>
    </w:tblStylePr>
    <w:tblStylePr w:type="firstCol">
      <w:rPr>
        <w:b/>
      </w:rPr>
    </w:tblStylePr>
    <w:tblStylePr w:type="band2Horz">
      <w:tblPr/>
      <w:tcPr>
        <w:shd w:val="clear" w:color="auto" w:fill="E6E6E6"/>
      </w:tcPr>
    </w:tblStylePr>
  </w:style>
  <w:style w:type="paragraph" w:styleId="NormalWeb">
    <w:name w:val="Normal (Web)"/>
    <w:basedOn w:val="Normal"/>
    <w:uiPriority w:val="99"/>
    <w:semiHidden/>
    <w:unhideWhenUsed/>
    <w:rsid w:val="00CC31D9"/>
    <w:pPr>
      <w:spacing w:before="100" w:beforeAutospacing="1" w:after="100" w:afterAutospacing="1"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8C02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22C"/>
    <w:rPr>
      <w:rFonts w:ascii="Cambria" w:eastAsia="Cambria" w:hAnsi="Cambria" w:cs="Cambria"/>
      <w:lang w:val="en"/>
    </w:rPr>
  </w:style>
  <w:style w:type="paragraph" w:styleId="Footer">
    <w:name w:val="footer"/>
    <w:basedOn w:val="Normal"/>
    <w:link w:val="FooterChar"/>
    <w:uiPriority w:val="99"/>
    <w:unhideWhenUsed/>
    <w:rsid w:val="008C0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22C"/>
    <w:rPr>
      <w:rFonts w:ascii="Cambria" w:eastAsia="Cambria" w:hAnsi="Cambria" w:cs="Cambria"/>
      <w:lang w:val="en"/>
    </w:rPr>
  </w:style>
  <w:style w:type="character" w:styleId="Hyperlink">
    <w:name w:val="Hyperlink"/>
    <w:basedOn w:val="DefaultParagraphFont"/>
    <w:uiPriority w:val="99"/>
    <w:unhideWhenUsed/>
    <w:rsid w:val="008C022C"/>
    <w:rPr>
      <w:color w:val="0563C1" w:themeColor="hyperlink"/>
      <w:u w:val="single"/>
    </w:rPr>
  </w:style>
  <w:style w:type="character" w:styleId="UnresolvedMention">
    <w:name w:val="Unresolved Mention"/>
    <w:basedOn w:val="DefaultParagraphFont"/>
    <w:uiPriority w:val="99"/>
    <w:rsid w:val="008C022C"/>
    <w:rPr>
      <w:color w:val="605E5C"/>
      <w:shd w:val="clear" w:color="auto" w:fill="E1DFDD"/>
    </w:rPr>
  </w:style>
  <w:style w:type="character" w:styleId="PageNumber">
    <w:name w:val="page number"/>
    <w:basedOn w:val="DefaultParagraphFont"/>
    <w:uiPriority w:val="99"/>
    <w:semiHidden/>
    <w:unhideWhenUsed/>
    <w:rsid w:val="008C022C"/>
  </w:style>
  <w:style w:type="character" w:customStyle="1" w:styleId="Heading4Char">
    <w:name w:val="Heading 4 Char"/>
    <w:basedOn w:val="DefaultParagraphFont"/>
    <w:link w:val="Heading4"/>
    <w:uiPriority w:val="9"/>
    <w:rsid w:val="00C81D30"/>
    <w:rPr>
      <w:rFonts w:asciiTheme="majorHAnsi" w:eastAsiaTheme="majorEastAsia" w:hAnsiTheme="majorHAnsi" w:cstheme="majorBidi"/>
      <w:i/>
      <w:iCs/>
      <w:color w:val="2F5496" w:themeColor="accent1" w:themeShade="BF"/>
      <w:lang w:val="en"/>
    </w:rPr>
  </w:style>
  <w:style w:type="character" w:customStyle="1" w:styleId="Heading2Char">
    <w:name w:val="Heading 2 Char"/>
    <w:basedOn w:val="DefaultParagraphFont"/>
    <w:link w:val="Heading2"/>
    <w:uiPriority w:val="9"/>
    <w:rsid w:val="005E7D65"/>
    <w:rPr>
      <w:rFonts w:asciiTheme="majorHAnsi" w:eastAsiaTheme="majorEastAsia" w:hAnsiTheme="majorHAnsi" w:cstheme="majorBidi"/>
      <w:color w:val="2F5496" w:themeColor="accent1" w:themeShade="BF"/>
      <w:sz w:val="26"/>
      <w:szCs w:val="26"/>
      <w:lang w:val="en"/>
    </w:rPr>
  </w:style>
  <w:style w:type="character" w:customStyle="1" w:styleId="Heading3Char">
    <w:name w:val="Heading 3 Char"/>
    <w:basedOn w:val="DefaultParagraphFont"/>
    <w:link w:val="Heading3"/>
    <w:uiPriority w:val="9"/>
    <w:rsid w:val="005E7D65"/>
    <w:rPr>
      <w:rFonts w:ascii="PT Serif" w:eastAsiaTheme="majorEastAsia" w:hAnsi="PT Serif" w:cstheme="majorBidi"/>
      <w:color w:val="2F5496" w:themeColor="accent1" w:themeShade="BF"/>
      <w:sz w:val="26"/>
      <w:szCs w:val="26"/>
      <w:lang w:val="en"/>
    </w:rPr>
  </w:style>
  <w:style w:type="paragraph" w:styleId="ListParagraph">
    <w:name w:val="List Paragraph"/>
    <w:basedOn w:val="Normal"/>
    <w:uiPriority w:val="34"/>
    <w:qFormat/>
    <w:rsid w:val="009353D4"/>
    <w:pPr>
      <w:spacing w:after="0" w:line="240" w:lineRule="auto"/>
      <w:ind w:left="720"/>
      <w:contextualSpacing/>
    </w:pPr>
    <w:rPr>
      <w:rFonts w:ascii="PT Sans" w:eastAsiaTheme="minorHAnsi" w:hAnsi="PT Sans" w:cstheme="minorBidi"/>
      <w:sz w:val="20"/>
      <w:szCs w:val="20"/>
      <w:lang w:val="en-US"/>
    </w:rPr>
  </w:style>
  <w:style w:type="character" w:styleId="FollowedHyperlink">
    <w:name w:val="FollowedHyperlink"/>
    <w:basedOn w:val="DefaultParagraphFont"/>
    <w:uiPriority w:val="99"/>
    <w:semiHidden/>
    <w:unhideWhenUsed/>
    <w:rsid w:val="00643A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0766">
      <w:bodyDiv w:val="1"/>
      <w:marLeft w:val="0"/>
      <w:marRight w:val="0"/>
      <w:marTop w:val="0"/>
      <w:marBottom w:val="0"/>
      <w:divBdr>
        <w:top w:val="none" w:sz="0" w:space="0" w:color="auto"/>
        <w:left w:val="none" w:sz="0" w:space="0" w:color="auto"/>
        <w:bottom w:val="none" w:sz="0" w:space="0" w:color="auto"/>
        <w:right w:val="none" w:sz="0" w:space="0" w:color="auto"/>
      </w:divBdr>
    </w:div>
    <w:div w:id="20790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09F7FE-11F9-FA40-BC00-BA292041B271}">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5</TotalTime>
  <Pages>4</Pages>
  <Words>677</Words>
  <Characters>3446</Characters>
  <Application>Microsoft Office Word</Application>
  <DocSecurity>0</DocSecurity>
  <Lines>68</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Sachs, The Landing Group</dc:creator>
  <cp:keywords/>
  <dc:description/>
  <cp:lastModifiedBy>Sachs, Benjamin</cp:lastModifiedBy>
  <cp:revision>5</cp:revision>
  <cp:lastPrinted>2022-11-13T00:59:00Z</cp:lastPrinted>
  <dcterms:created xsi:type="dcterms:W3CDTF">2022-11-13T00:59:00Z</dcterms:created>
  <dcterms:modified xsi:type="dcterms:W3CDTF">2024-02-14T15:44:00Z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documentId_7162</vt:lpwstr>
  </property>
  <property fmtid="{D5CDD505-2E9C-101B-9397-08002B2CF9AE}" pid="3" name="grammarly_documentContext">
    <vt:lpwstr>{"goals":[],"domain":"general","emotions":[],"dialect":"american"}</vt:lpwstr>
  </property>
</Properties>
</file>